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ABD1" w14:textId="30972796"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A3A20">
        <w:t>54</w:t>
      </w:r>
      <w:r w:rsidR="00DB3D50">
        <w:t>5</w:t>
      </w:r>
      <w:r w:rsidR="00581AA1">
        <w:t>4</w:t>
      </w:r>
      <w:r w:rsidR="00527DD8">
        <w:t>6</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1778FD41" w14:textId="77777777" w:rsidTr="00CC0624">
        <w:trPr>
          <w:trHeight w:val="576"/>
        </w:trPr>
        <w:tc>
          <w:tcPr>
            <w:tcW w:w="4590" w:type="dxa"/>
          </w:tcPr>
          <w:bookmarkStart w:id="2" w:name="DocumentStyle"/>
          <w:p w14:paraId="6EF43F99" w14:textId="032944E4" w:rsidR="00E710D3" w:rsidRPr="00E710D3" w:rsidRDefault="008A3338" w:rsidP="00912358">
            <w:pPr>
              <w:spacing w:after="0" w:line="240" w:lineRule="auto"/>
              <w:ind w:firstLine="0"/>
              <w:jc w:val="left"/>
              <w:rPr>
                <w:b/>
                <w:szCs w:val="20"/>
              </w:rPr>
            </w:pPr>
            <w:sdt>
              <w:sdtPr>
                <w:rPr>
                  <w:b/>
                  <w:caps/>
                  <w:szCs w:val="20"/>
                </w:rPr>
                <w:alias w:val="Case Style"/>
                <w:tag w:val="CS"/>
                <w:id w:val="-920102863"/>
                <w:placeholder>
                  <w:docPart w:val="6C8E4FDDC9554A08853808D8E2C2C8A1"/>
                </w:placeholder>
                <w15:appearance w15:val="hidden"/>
              </w:sdtPr>
              <w:sdtEndPr/>
              <w:sdtContent>
                <w:r w:rsidR="00CA3A20">
                  <w:rPr>
                    <w:b/>
                    <w:caps/>
                    <w:szCs w:val="20"/>
                  </w:rPr>
                  <w:t xml:space="preserve">APPLICATION OF </w:t>
                </w:r>
                <w:r w:rsidR="00581AA1">
                  <w:rPr>
                    <w:b/>
                    <w:caps/>
                    <w:szCs w:val="20"/>
                  </w:rPr>
                  <w:t>TEXAS WATER UTILITIES, LP AND WOODLAND OAKS UTILITY LP FOR SALE, TRANSFER, OR MERGER OF FACILITIES AND CERTIFICATE RIGHTS IN MONTGOMERY COUNTY</w:t>
                </w:r>
              </w:sdtContent>
            </w:sdt>
            <w:bookmarkEnd w:id="2"/>
            <w:r w:rsidR="00912358">
              <w:rPr>
                <w:b/>
                <w:caps/>
                <w:szCs w:val="20"/>
              </w:rPr>
              <w:t xml:space="preserve"> </w:t>
            </w:r>
          </w:p>
        </w:tc>
        <w:tc>
          <w:tcPr>
            <w:tcW w:w="572" w:type="dxa"/>
            <w:noWrap/>
          </w:tcPr>
          <w:p w14:paraId="2B38C625" w14:textId="77777777" w:rsidR="00CA3A20" w:rsidRDefault="00CA3A20" w:rsidP="008647EB">
            <w:pPr>
              <w:spacing w:after="0" w:line="240" w:lineRule="auto"/>
              <w:ind w:firstLine="0"/>
              <w:rPr>
                <w:b/>
                <w:szCs w:val="20"/>
              </w:rPr>
            </w:pPr>
            <w:r>
              <w:rPr>
                <w:b/>
                <w:szCs w:val="20"/>
              </w:rPr>
              <w:t>§</w:t>
            </w:r>
          </w:p>
          <w:p w14:paraId="3C165322" w14:textId="77777777" w:rsidR="00CA3A20" w:rsidRDefault="00CA3A20" w:rsidP="008647EB">
            <w:pPr>
              <w:spacing w:after="0" w:line="240" w:lineRule="auto"/>
              <w:ind w:firstLine="0"/>
              <w:rPr>
                <w:b/>
                <w:szCs w:val="20"/>
              </w:rPr>
            </w:pPr>
            <w:r>
              <w:rPr>
                <w:b/>
                <w:szCs w:val="20"/>
              </w:rPr>
              <w:t>§</w:t>
            </w:r>
          </w:p>
          <w:p w14:paraId="3F800316" w14:textId="77777777" w:rsidR="00CA3A20" w:rsidRDefault="00CA3A20" w:rsidP="008647EB">
            <w:pPr>
              <w:spacing w:after="0" w:line="240" w:lineRule="auto"/>
              <w:ind w:firstLine="0"/>
              <w:rPr>
                <w:b/>
                <w:szCs w:val="20"/>
              </w:rPr>
            </w:pPr>
            <w:r>
              <w:rPr>
                <w:b/>
                <w:szCs w:val="20"/>
              </w:rPr>
              <w:t>§</w:t>
            </w:r>
          </w:p>
          <w:p w14:paraId="2D0344A0" w14:textId="77777777" w:rsidR="00CA3A20" w:rsidRDefault="00CA3A20" w:rsidP="008647EB">
            <w:pPr>
              <w:spacing w:after="0" w:line="240" w:lineRule="auto"/>
              <w:ind w:firstLine="0"/>
              <w:rPr>
                <w:b/>
                <w:szCs w:val="20"/>
              </w:rPr>
            </w:pPr>
            <w:r>
              <w:rPr>
                <w:b/>
                <w:szCs w:val="20"/>
              </w:rPr>
              <w:t>§</w:t>
            </w:r>
          </w:p>
          <w:p w14:paraId="716C7B99" w14:textId="65D8A572" w:rsidR="00CA3A20" w:rsidRDefault="00CA3A20" w:rsidP="008647EB">
            <w:pPr>
              <w:spacing w:after="0" w:line="240" w:lineRule="auto"/>
              <w:ind w:firstLine="0"/>
              <w:rPr>
                <w:b/>
                <w:szCs w:val="20"/>
              </w:rPr>
            </w:pPr>
            <w:r>
              <w:rPr>
                <w:b/>
                <w:szCs w:val="20"/>
              </w:rPr>
              <w:t>§</w:t>
            </w:r>
          </w:p>
          <w:p w14:paraId="434FF96E" w14:textId="7B6BDA2F" w:rsidR="00581AA1" w:rsidRDefault="00581AA1" w:rsidP="008647EB">
            <w:pPr>
              <w:spacing w:after="0" w:line="240" w:lineRule="auto"/>
              <w:ind w:firstLine="0"/>
              <w:rPr>
                <w:b/>
                <w:szCs w:val="20"/>
              </w:rPr>
            </w:pPr>
            <w:r>
              <w:rPr>
                <w:b/>
                <w:szCs w:val="20"/>
              </w:rPr>
              <w:t>§</w:t>
            </w:r>
          </w:p>
          <w:p w14:paraId="355368ED" w14:textId="085D0AD2" w:rsidR="00DA790F" w:rsidRPr="008647EB" w:rsidRDefault="00DA790F" w:rsidP="008647EB">
            <w:pPr>
              <w:spacing w:after="0" w:line="240" w:lineRule="auto"/>
              <w:ind w:firstLine="0"/>
              <w:rPr>
                <w:b/>
                <w:szCs w:val="20"/>
              </w:rPr>
            </w:pPr>
          </w:p>
        </w:tc>
        <w:tc>
          <w:tcPr>
            <w:tcW w:w="4198" w:type="dxa"/>
          </w:tcPr>
          <w:p w14:paraId="5BED09D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9F4A5C" w14:textId="22387FCD" w:rsidR="00DA790F" w:rsidRDefault="00DA790F" w:rsidP="008647EB">
            <w:pPr>
              <w:tabs>
                <w:tab w:val="center" w:pos="4770"/>
                <w:tab w:val="left" w:pos="5400"/>
              </w:tabs>
              <w:spacing w:after="0" w:line="240" w:lineRule="auto"/>
              <w:ind w:firstLine="0"/>
              <w:jc w:val="center"/>
              <w:rPr>
                <w:b/>
                <w:bCs/>
                <w:caps/>
                <w:szCs w:val="20"/>
              </w:rPr>
            </w:pPr>
          </w:p>
          <w:p w14:paraId="6C8BA619" w14:textId="77777777" w:rsidR="00CA3A20" w:rsidRPr="008647EB" w:rsidRDefault="00CA3A20" w:rsidP="008647EB">
            <w:pPr>
              <w:tabs>
                <w:tab w:val="center" w:pos="4770"/>
                <w:tab w:val="left" w:pos="5400"/>
              </w:tabs>
              <w:spacing w:after="0" w:line="240" w:lineRule="auto"/>
              <w:ind w:firstLine="0"/>
              <w:jc w:val="center"/>
              <w:rPr>
                <w:b/>
                <w:bCs/>
                <w:caps/>
                <w:szCs w:val="20"/>
              </w:rPr>
            </w:pPr>
          </w:p>
          <w:p w14:paraId="0CF4695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7985C44" w14:textId="77777777" w:rsidR="00DA790F" w:rsidRPr="008647EB" w:rsidRDefault="00DA790F" w:rsidP="008647EB">
      <w:pPr>
        <w:spacing w:after="0" w:line="240" w:lineRule="auto"/>
        <w:ind w:firstLine="0"/>
        <w:jc w:val="center"/>
        <w:rPr>
          <w:b/>
          <w:caps/>
        </w:rPr>
      </w:pPr>
    </w:p>
    <w:p w14:paraId="4B185247" w14:textId="5D3A3834" w:rsidR="00CA4724" w:rsidRPr="008647EB" w:rsidRDefault="00CA4724" w:rsidP="00CA4724">
      <w:pPr>
        <w:pStyle w:val="CaseCaption"/>
      </w:pPr>
      <w:r w:rsidRPr="00B3555C">
        <w:t>COMMISSION STAFF’S REQUEST FOR EXTENSION</w:t>
      </w:r>
    </w:p>
    <w:p w14:paraId="7F1942C2" w14:textId="77777777" w:rsidR="00DA790F" w:rsidRPr="008647EB" w:rsidRDefault="00DA790F" w:rsidP="00CA4724">
      <w:pPr>
        <w:pStyle w:val="CaseCaption"/>
        <w:spacing w:after="0"/>
      </w:pPr>
    </w:p>
    <w:p w14:paraId="44047A39" w14:textId="30D9924C" w:rsidR="007E6CEE" w:rsidRPr="007E6CEE" w:rsidRDefault="007E6CEE" w:rsidP="007F5BE6">
      <w:pPr>
        <w:pStyle w:val="ListParagraph"/>
        <w:numPr>
          <w:ilvl w:val="0"/>
          <w:numId w:val="26"/>
        </w:numPr>
        <w:spacing w:after="0"/>
        <w:ind w:left="0" w:firstLine="0"/>
        <w:jc w:val="center"/>
        <w:outlineLvl w:val="3"/>
      </w:pPr>
      <w:r>
        <w:rPr>
          <w:b/>
          <w:bCs/>
          <w:smallCaps/>
        </w:rPr>
        <w:t>INTRODUCTION</w:t>
      </w:r>
    </w:p>
    <w:p w14:paraId="07230BEF" w14:textId="11765075" w:rsidR="00F54DF7" w:rsidRPr="00CA3A20" w:rsidRDefault="00CA4724" w:rsidP="007F5BE6">
      <w:pPr>
        <w:pStyle w:val="Paragraph"/>
        <w:rPr>
          <w:iCs/>
        </w:rPr>
      </w:pPr>
      <w:r w:rsidRPr="00FB64E2">
        <w:rPr>
          <w:iCs/>
        </w:rPr>
        <w:t xml:space="preserve">On </w:t>
      </w:r>
      <w:r w:rsidR="00592C53">
        <w:rPr>
          <w:iCs/>
        </w:rPr>
        <w:t xml:space="preserve">January </w:t>
      </w:r>
      <w:r w:rsidR="00581AA1">
        <w:rPr>
          <w:iCs/>
        </w:rPr>
        <w:t>4</w:t>
      </w:r>
      <w:r w:rsidR="00CA3A20">
        <w:rPr>
          <w:iCs/>
        </w:rPr>
        <w:t>, 202</w:t>
      </w:r>
      <w:r w:rsidR="00592C53">
        <w:rPr>
          <w:iCs/>
        </w:rPr>
        <w:t>3</w:t>
      </w:r>
      <w:r w:rsidRPr="00FB64E2">
        <w:rPr>
          <w:iCs/>
        </w:rPr>
        <w:t xml:space="preserve">, </w:t>
      </w:r>
      <w:r w:rsidR="00581AA1">
        <w:rPr>
          <w:iCs/>
        </w:rPr>
        <w:t xml:space="preserve">Texas Water Utilities, LP </w:t>
      </w:r>
      <w:r w:rsidR="009D5431">
        <w:rPr>
          <w:iCs/>
        </w:rPr>
        <w:t>(</w:t>
      </w:r>
      <w:r w:rsidR="008A3606">
        <w:rPr>
          <w:iCs/>
        </w:rPr>
        <w:t>TWU</w:t>
      </w:r>
      <w:r w:rsidR="009D5431">
        <w:rPr>
          <w:iCs/>
        </w:rPr>
        <w:t xml:space="preserve">) </w:t>
      </w:r>
      <w:r w:rsidR="00581AA1">
        <w:rPr>
          <w:iCs/>
        </w:rPr>
        <w:t xml:space="preserve">and </w:t>
      </w:r>
      <w:bookmarkStart w:id="3" w:name="_Hlk126231456"/>
      <w:r w:rsidR="00581AA1">
        <w:rPr>
          <w:iCs/>
        </w:rPr>
        <w:t xml:space="preserve">Woodland Oaks Utility </w:t>
      </w:r>
      <w:r w:rsidR="009D5431">
        <w:rPr>
          <w:iCs/>
        </w:rPr>
        <w:t>Company</w:t>
      </w:r>
      <w:r w:rsidR="008A3606">
        <w:rPr>
          <w:iCs/>
        </w:rPr>
        <w:t>,</w:t>
      </w:r>
      <w:r w:rsidR="009D5431">
        <w:rPr>
          <w:iCs/>
        </w:rPr>
        <w:t xml:space="preserve"> Inc</w:t>
      </w:r>
      <w:r w:rsidR="009D5431">
        <w:t>.</w:t>
      </w:r>
      <w:r w:rsidR="00CA3A20">
        <w:t xml:space="preserve"> </w:t>
      </w:r>
      <w:r w:rsidR="009D5431">
        <w:t xml:space="preserve">(Woodland Oaks) </w:t>
      </w:r>
      <w:bookmarkEnd w:id="3"/>
      <w:r w:rsidR="00CA3A20">
        <w:t>(collectively, the Applicants</w:t>
      </w:r>
      <w:r w:rsidR="00CA3A20" w:rsidRPr="00CA3A20">
        <w:t xml:space="preserve">) </w:t>
      </w:r>
      <w:r w:rsidRPr="00CA3A20">
        <w:rPr>
          <w:iCs/>
        </w:rPr>
        <w:t>filed an application for the sale</w:t>
      </w:r>
      <w:r w:rsidR="00810C96">
        <w:rPr>
          <w:iCs/>
        </w:rPr>
        <w:t>,</w:t>
      </w:r>
      <w:r w:rsidRPr="00CA3A20">
        <w:rPr>
          <w:iCs/>
        </w:rPr>
        <w:t xml:space="preserve"> transfer</w:t>
      </w:r>
      <w:r w:rsidR="00810C96">
        <w:rPr>
          <w:iCs/>
        </w:rPr>
        <w:t>, or merger</w:t>
      </w:r>
      <w:r w:rsidRPr="00CA3A20">
        <w:rPr>
          <w:iCs/>
        </w:rPr>
        <w:t xml:space="preserve"> </w:t>
      </w:r>
      <w:r w:rsidR="008A3606">
        <w:rPr>
          <w:iCs/>
        </w:rPr>
        <w:t xml:space="preserve">(STM) </w:t>
      </w:r>
      <w:r w:rsidRPr="00CA3A20">
        <w:rPr>
          <w:iCs/>
        </w:rPr>
        <w:t xml:space="preserve">of facilities and certificate rights in </w:t>
      </w:r>
      <w:r w:rsidR="009D5431">
        <w:t>Montgomery</w:t>
      </w:r>
      <w:r w:rsidR="009D5431" w:rsidRPr="00CA3A20">
        <w:t xml:space="preserve"> </w:t>
      </w:r>
      <w:r w:rsidR="009D5431">
        <w:rPr>
          <w:iCs/>
        </w:rPr>
        <w:t>County</w:t>
      </w:r>
      <w:r w:rsidRPr="00CA3A20">
        <w:rPr>
          <w:iCs/>
        </w:rPr>
        <w:t xml:space="preserve"> under the provisions of Texas Water Code </w:t>
      </w:r>
      <w:r w:rsidR="008A3606">
        <w:rPr>
          <w:iCs/>
        </w:rPr>
        <w:t xml:space="preserve">(TWC) </w:t>
      </w:r>
      <w:r w:rsidRPr="00CA3A20">
        <w:rPr>
          <w:iCs/>
        </w:rPr>
        <w:t xml:space="preserve">§ 13.301 and 16 Texas Administrative Code </w:t>
      </w:r>
      <w:r w:rsidR="003D1DCE">
        <w:rPr>
          <w:iCs/>
        </w:rPr>
        <w:t xml:space="preserve">(TAC) </w:t>
      </w:r>
      <w:r w:rsidRPr="00CA3A20">
        <w:rPr>
          <w:iCs/>
        </w:rPr>
        <w:t>§</w:t>
      </w:r>
      <w:r w:rsidR="0066035C">
        <w:rPr>
          <w:iCs/>
        </w:rPr>
        <w:t> </w:t>
      </w:r>
      <w:r w:rsidRPr="00CA3A20">
        <w:rPr>
          <w:iCs/>
        </w:rPr>
        <w:t xml:space="preserve">24.239. </w:t>
      </w:r>
    </w:p>
    <w:p w14:paraId="668D8240" w14:textId="4C009894" w:rsidR="00F54DF7" w:rsidRPr="00CA3A20" w:rsidRDefault="00F54DF7" w:rsidP="007F5BE6">
      <w:pPr>
        <w:pStyle w:val="Paragraph"/>
      </w:pPr>
      <w:r w:rsidRPr="00CA3A20">
        <w:rPr>
          <w:iCs/>
        </w:rPr>
        <w:t xml:space="preserve">On </w:t>
      </w:r>
      <w:r w:rsidR="00401FF1">
        <w:rPr>
          <w:iCs/>
        </w:rPr>
        <w:t xml:space="preserve">January </w:t>
      </w:r>
      <w:r w:rsidR="00581AA1">
        <w:rPr>
          <w:iCs/>
        </w:rPr>
        <w:t>6</w:t>
      </w:r>
      <w:r w:rsidR="00CA3A20" w:rsidRPr="00CA3A20">
        <w:rPr>
          <w:iCs/>
        </w:rPr>
        <w:t>, 202</w:t>
      </w:r>
      <w:r w:rsidR="00401FF1">
        <w:rPr>
          <w:iCs/>
        </w:rPr>
        <w:t>3</w:t>
      </w:r>
      <w:r w:rsidR="007E3A22" w:rsidRPr="00CA3A20">
        <w:rPr>
          <w:iCs/>
        </w:rPr>
        <w:t xml:space="preserve">, </w:t>
      </w:r>
      <w:r w:rsidRPr="00CA3A20">
        <w:rPr>
          <w:iCs/>
        </w:rPr>
        <w:t xml:space="preserve">the administrative law judge (ALJ) filed Order No. </w:t>
      </w:r>
      <w:r w:rsidR="00CA3A20" w:rsidRPr="00CA3A20">
        <w:rPr>
          <w:iCs/>
        </w:rPr>
        <w:t>1</w:t>
      </w:r>
      <w:r w:rsidRPr="00CA3A20">
        <w:rPr>
          <w:iCs/>
        </w:rPr>
        <w:t>,</w:t>
      </w:r>
      <w:r w:rsidRPr="00CA3A20">
        <w:t xml:space="preserve"> directing the Staff (Staff) of the Public Utility Commission of Texas (Commission) to </w:t>
      </w:r>
      <w:r w:rsidR="00CA3A20" w:rsidRPr="00CA3A20">
        <w:t>file comments on the administrative completeness of the application</w:t>
      </w:r>
      <w:r w:rsidR="00401FF1">
        <w:t xml:space="preserve">, </w:t>
      </w:r>
      <w:r w:rsidR="00CA3A20" w:rsidRPr="00CA3A20">
        <w:t>proposed notice, an</w:t>
      </w:r>
      <w:r w:rsidR="00401FF1">
        <w:t>d</w:t>
      </w:r>
      <w:r w:rsidR="00CA3A20" w:rsidRPr="00CA3A20">
        <w:t xml:space="preserve"> a recommendation regarding how to proceed with the application and propose a procedural schedule</w:t>
      </w:r>
      <w:r w:rsidRPr="00CA3A20">
        <w:t xml:space="preserve"> by </w:t>
      </w:r>
      <w:r w:rsidR="00401FF1">
        <w:t xml:space="preserve">February </w:t>
      </w:r>
      <w:r w:rsidR="00581AA1">
        <w:t>3</w:t>
      </w:r>
      <w:r w:rsidR="00CA3A20" w:rsidRPr="00CA3A20">
        <w:t>, 202</w:t>
      </w:r>
      <w:r w:rsidR="00401FF1">
        <w:t>3</w:t>
      </w:r>
      <w:r w:rsidRPr="00CA3A20">
        <w:t>. Therefore, this pleading is timely filed.</w:t>
      </w:r>
    </w:p>
    <w:p w14:paraId="5DCAB474" w14:textId="77777777" w:rsidR="00CA4724" w:rsidRPr="00CA3A20" w:rsidRDefault="00CA4724" w:rsidP="007F5BE6">
      <w:pPr>
        <w:pStyle w:val="Paragraph"/>
        <w:rPr>
          <w:iCs/>
        </w:rPr>
      </w:pPr>
    </w:p>
    <w:p w14:paraId="4479B2DD" w14:textId="77777777" w:rsidR="00CA4724" w:rsidRPr="00CA3A20" w:rsidRDefault="00CA4724" w:rsidP="007F5BE6">
      <w:pPr>
        <w:pStyle w:val="ListParagraph"/>
        <w:numPr>
          <w:ilvl w:val="0"/>
          <w:numId w:val="26"/>
        </w:numPr>
        <w:spacing w:after="0"/>
        <w:ind w:left="0" w:firstLine="0"/>
        <w:jc w:val="center"/>
        <w:outlineLvl w:val="3"/>
      </w:pPr>
      <w:r w:rsidRPr="00CA3A20">
        <w:rPr>
          <w:b/>
          <w:bCs/>
          <w:smallCaps/>
        </w:rPr>
        <w:t>REQUEST FOR EXTENSION</w:t>
      </w:r>
    </w:p>
    <w:p w14:paraId="525FED61" w14:textId="77777777" w:rsidR="008132C3" w:rsidRDefault="00CA4724" w:rsidP="007F5BE6">
      <w:pPr>
        <w:spacing w:after="0"/>
        <w:outlineLvl w:val="3"/>
        <w:rPr>
          <w:iCs/>
        </w:rPr>
      </w:pPr>
      <w:r w:rsidRPr="00CA3A20">
        <w:rPr>
          <w:szCs w:val="20"/>
        </w:rPr>
        <w:t xml:space="preserve">Pursuant to 16 TAC § 22.4(b), a party may request that the time allowed for the filing of any documents be extended for good cause. </w:t>
      </w:r>
      <w:r w:rsidR="008A3606">
        <w:rPr>
          <w:szCs w:val="20"/>
        </w:rPr>
        <w:t xml:space="preserve">Upon review of the application, Woodland Oaks is currently certificated under the name of </w:t>
      </w:r>
      <w:r w:rsidR="008A3606">
        <w:rPr>
          <w:iCs/>
        </w:rPr>
        <w:t>Woodland Oaks Utility Company, Inc</w:t>
      </w:r>
      <w:r w:rsidR="008A3606">
        <w:t xml:space="preserve">., based on the most recently approved tariffs that were attached to </w:t>
      </w:r>
      <w:r w:rsidR="00CF694D">
        <w:t>t</w:t>
      </w:r>
      <w:r w:rsidR="008A3606">
        <w:t>he application,</w:t>
      </w:r>
      <w:r w:rsidR="008A3606">
        <w:rPr>
          <w:rStyle w:val="FootnoteReference"/>
        </w:rPr>
        <w:footnoteReference w:id="2"/>
      </w:r>
      <w:r w:rsidR="008A3606">
        <w:t xml:space="preserve"> while the remainder of the application indicates that Woodland Oaks uses the name of </w:t>
      </w:r>
      <w:r w:rsidR="008A3606">
        <w:rPr>
          <w:iCs/>
        </w:rPr>
        <w:t>Woodland Oaks Utility, LP. Because of this discrepanc</w:t>
      </w:r>
      <w:r w:rsidR="00CF694D">
        <w:rPr>
          <w:iCs/>
        </w:rPr>
        <w:t>y</w:t>
      </w:r>
      <w:r w:rsidR="008A3606">
        <w:rPr>
          <w:iCs/>
        </w:rPr>
        <w:t xml:space="preserve">, </w:t>
      </w:r>
      <w:r w:rsidR="008132C3">
        <w:rPr>
          <w:iCs/>
        </w:rPr>
        <w:t xml:space="preserve">Staff has conferred with the Applicants and confirmed that Woodland Oaks’ legal name is Woodland Oaks Utility, LP. </w:t>
      </w:r>
    </w:p>
    <w:p w14:paraId="421D152B" w14:textId="51C27A06" w:rsidR="007F5BE6" w:rsidRDefault="008132C3" w:rsidP="008132C3">
      <w:pPr>
        <w:spacing w:after="0"/>
        <w:outlineLvl w:val="3"/>
        <w:rPr>
          <w:iCs/>
        </w:rPr>
      </w:pPr>
      <w:r>
        <w:rPr>
          <w:iCs/>
        </w:rPr>
        <w:lastRenderedPageBreak/>
        <w:t xml:space="preserve">As such, </w:t>
      </w:r>
      <w:r w:rsidR="00CF694D">
        <w:rPr>
          <w:iCs/>
        </w:rPr>
        <w:t>Staff recommends that the application be amended for Woodland Oaks to request approval of a name change, so that the Commission can update Woodland Oaks’ name on its water and sewer certificates and tariffs. Importantly, the Applicants do not request to cancel Woodland Oaks’ certificates of convenience and necessity (CCN), because the STM application only requests to transfer a portion of Woodland Oaks’ CCNs</w:t>
      </w:r>
      <w:r>
        <w:rPr>
          <w:iCs/>
        </w:rPr>
        <w:t xml:space="preserve">. Woodland Oaks thus will continue to provide service under its water </w:t>
      </w:r>
      <w:r w:rsidR="003D692A">
        <w:rPr>
          <w:iCs/>
        </w:rPr>
        <w:t>CCN No. 12</w:t>
      </w:r>
      <w:r w:rsidR="00A06DB3">
        <w:rPr>
          <w:iCs/>
        </w:rPr>
        <w:t>94</w:t>
      </w:r>
      <w:r w:rsidR="003D692A">
        <w:rPr>
          <w:iCs/>
        </w:rPr>
        <w:t xml:space="preserve">7 </w:t>
      </w:r>
      <w:r>
        <w:rPr>
          <w:iCs/>
        </w:rPr>
        <w:t>and sewer CCN</w:t>
      </w:r>
      <w:r w:rsidR="003D692A">
        <w:rPr>
          <w:iCs/>
        </w:rPr>
        <w:t xml:space="preserve"> No. 20880</w:t>
      </w:r>
      <w:r>
        <w:rPr>
          <w:iCs/>
        </w:rPr>
        <w:t>, so the certificates and tariffs need to be updated to reflect Woodland Oaks’ legal name.</w:t>
      </w:r>
      <w:r w:rsidR="00CF694D">
        <w:rPr>
          <w:iCs/>
        </w:rPr>
        <w:t xml:space="preserve"> Once Woodland Oaks files the </w:t>
      </w:r>
      <w:r w:rsidR="007F5BE6">
        <w:rPr>
          <w:iCs/>
        </w:rPr>
        <w:t xml:space="preserve">amendment to </w:t>
      </w:r>
      <w:r w:rsidR="00CF694D">
        <w:rPr>
          <w:iCs/>
        </w:rPr>
        <w:t xml:space="preserve">request </w:t>
      </w:r>
      <w:r w:rsidR="007F5BE6">
        <w:rPr>
          <w:iCs/>
        </w:rPr>
        <w:t xml:space="preserve">approval of </w:t>
      </w:r>
      <w:r w:rsidR="00CF694D">
        <w:rPr>
          <w:iCs/>
        </w:rPr>
        <w:t>the name change</w:t>
      </w:r>
      <w:r w:rsidR="007F5BE6">
        <w:rPr>
          <w:iCs/>
        </w:rPr>
        <w:t xml:space="preserve"> in this docket</w:t>
      </w:r>
      <w:r w:rsidR="00CF694D">
        <w:rPr>
          <w:iCs/>
        </w:rPr>
        <w:t xml:space="preserve">, Staff will </w:t>
      </w:r>
      <w:r w:rsidR="007F5BE6">
        <w:rPr>
          <w:iCs/>
        </w:rPr>
        <w:t>file</w:t>
      </w:r>
      <w:r w:rsidR="00CF694D">
        <w:rPr>
          <w:iCs/>
        </w:rPr>
        <w:t xml:space="preserve"> a recommendation on the sufficiency of the </w:t>
      </w:r>
      <w:r w:rsidR="007A53D8">
        <w:rPr>
          <w:iCs/>
        </w:rPr>
        <w:t>amendment for the requested name change</w:t>
      </w:r>
      <w:r w:rsidR="007F5BE6">
        <w:rPr>
          <w:iCs/>
        </w:rPr>
        <w:t xml:space="preserve"> and on the Applicants’ proposed notice of the name change, and propose a procedural schedule for further processing. After conferring with the Applicants on when such an amendment can be filed, Staff accordingly requests an extension until February </w:t>
      </w:r>
      <w:r w:rsidR="007F5BE6" w:rsidRPr="00FF2F8D">
        <w:rPr>
          <w:iCs/>
        </w:rPr>
        <w:t>10</w:t>
      </w:r>
      <w:r w:rsidR="007F5BE6">
        <w:rPr>
          <w:iCs/>
        </w:rPr>
        <w:t>, 2023 to file the responsive recommendations</w:t>
      </w:r>
      <w:r w:rsidR="00A06DB3">
        <w:rPr>
          <w:iCs/>
        </w:rPr>
        <w:t xml:space="preserve"> discussed above</w:t>
      </w:r>
      <w:r w:rsidR="007F5BE6">
        <w:rPr>
          <w:iCs/>
        </w:rPr>
        <w:t xml:space="preserve"> and </w:t>
      </w:r>
      <w:r w:rsidR="00A06DB3">
        <w:rPr>
          <w:iCs/>
        </w:rPr>
        <w:t xml:space="preserve">to </w:t>
      </w:r>
      <w:r w:rsidR="007F5BE6">
        <w:rPr>
          <w:iCs/>
        </w:rPr>
        <w:t>propose a procedural schedule. The Applicants are not opposed</w:t>
      </w:r>
      <w:r>
        <w:rPr>
          <w:iCs/>
        </w:rPr>
        <w:t xml:space="preserve"> to this request</w:t>
      </w:r>
      <w:r w:rsidR="00A06DB3">
        <w:rPr>
          <w:iCs/>
        </w:rPr>
        <w:t xml:space="preserve"> for extension</w:t>
      </w:r>
      <w:r>
        <w:rPr>
          <w:iCs/>
        </w:rPr>
        <w:t xml:space="preserve">. </w:t>
      </w:r>
      <w:r w:rsidR="007F5BE6">
        <w:rPr>
          <w:iCs/>
        </w:rPr>
        <w:t xml:space="preserve"> </w:t>
      </w:r>
    </w:p>
    <w:p w14:paraId="30BCB046" w14:textId="45CD7306" w:rsidR="009D5431" w:rsidRDefault="00CF694D" w:rsidP="007F5BE6">
      <w:pPr>
        <w:spacing w:after="0"/>
        <w:outlineLvl w:val="3"/>
        <w:rPr>
          <w:szCs w:val="20"/>
        </w:rPr>
      </w:pPr>
      <w:r>
        <w:rPr>
          <w:iCs/>
        </w:rPr>
        <w:t xml:space="preserve"> </w:t>
      </w:r>
    </w:p>
    <w:p w14:paraId="657B0944" w14:textId="178D72EF" w:rsidR="009D5431" w:rsidRPr="00CA3A20" w:rsidRDefault="007F5BE6" w:rsidP="007F5BE6">
      <w:pPr>
        <w:pStyle w:val="ListParagraph"/>
        <w:numPr>
          <w:ilvl w:val="0"/>
          <w:numId w:val="26"/>
        </w:numPr>
        <w:spacing w:after="0"/>
        <w:ind w:left="0" w:firstLine="0"/>
        <w:jc w:val="center"/>
        <w:outlineLvl w:val="3"/>
      </w:pPr>
      <w:r>
        <w:rPr>
          <w:b/>
          <w:bCs/>
          <w:smallCaps/>
        </w:rPr>
        <w:t>COMMENTS ON THE STYLE OF THE</w:t>
      </w:r>
      <w:r w:rsidR="009D5431">
        <w:rPr>
          <w:b/>
          <w:bCs/>
          <w:smallCaps/>
        </w:rPr>
        <w:t xml:space="preserve"> DOCKET</w:t>
      </w:r>
    </w:p>
    <w:p w14:paraId="70D2E3D3" w14:textId="7061F2C5" w:rsidR="009D5431" w:rsidRPr="009D5431" w:rsidRDefault="007F5BE6" w:rsidP="007F5BE6">
      <w:pPr>
        <w:spacing w:after="0"/>
        <w:outlineLvl w:val="3"/>
        <w:rPr>
          <w:szCs w:val="20"/>
        </w:rPr>
      </w:pPr>
      <w:r>
        <w:rPr>
          <w:szCs w:val="20"/>
        </w:rPr>
        <w:t>Although</w:t>
      </w:r>
      <w:r w:rsidR="009D5431">
        <w:rPr>
          <w:szCs w:val="20"/>
        </w:rPr>
        <w:t xml:space="preserve"> the Commission has not approved Woodland Oaks’ name change from </w:t>
      </w:r>
      <w:bookmarkStart w:id="4" w:name="_Hlk126231583"/>
      <w:r w:rsidR="009D5431">
        <w:rPr>
          <w:szCs w:val="20"/>
        </w:rPr>
        <w:t>Woodland Oaks Utility Company, Inc. to Woodland Oaks</w:t>
      </w:r>
      <w:r w:rsidR="008132C3">
        <w:rPr>
          <w:szCs w:val="20"/>
        </w:rPr>
        <w:t xml:space="preserve"> Utility</w:t>
      </w:r>
      <w:r w:rsidR="009D5431">
        <w:rPr>
          <w:szCs w:val="20"/>
        </w:rPr>
        <w:t>, LP</w:t>
      </w:r>
      <w:bookmarkEnd w:id="4"/>
      <w:r w:rsidR="009D5431">
        <w:rPr>
          <w:szCs w:val="20"/>
        </w:rPr>
        <w:t xml:space="preserve">, Staff </w:t>
      </w:r>
      <w:r>
        <w:rPr>
          <w:szCs w:val="20"/>
        </w:rPr>
        <w:t>does not recommend that the docket be restyled</w:t>
      </w:r>
      <w:r w:rsidR="00FF0B68">
        <w:rPr>
          <w:szCs w:val="20"/>
        </w:rPr>
        <w:t>.</w:t>
      </w:r>
      <w:r>
        <w:rPr>
          <w:szCs w:val="20"/>
        </w:rPr>
        <w:t xml:space="preserve"> Staff will provide further clarification on this matter in Staff’s next filing. </w:t>
      </w:r>
    </w:p>
    <w:p w14:paraId="3504B465" w14:textId="77777777" w:rsidR="00CA4724" w:rsidRPr="00B3555C" w:rsidRDefault="00CA4724" w:rsidP="007F5BE6">
      <w:pPr>
        <w:spacing w:after="0"/>
        <w:ind w:firstLine="0"/>
        <w:outlineLvl w:val="3"/>
        <w:rPr>
          <w:szCs w:val="20"/>
        </w:rPr>
      </w:pPr>
    </w:p>
    <w:p w14:paraId="1089669A" w14:textId="77777777" w:rsidR="00CA4724" w:rsidRPr="00B3555C" w:rsidRDefault="00CA4724" w:rsidP="007F5BE6">
      <w:pPr>
        <w:pStyle w:val="ListParagraph"/>
        <w:numPr>
          <w:ilvl w:val="0"/>
          <w:numId w:val="26"/>
        </w:numPr>
        <w:spacing w:after="0"/>
        <w:ind w:left="0" w:firstLine="0"/>
        <w:jc w:val="center"/>
        <w:outlineLvl w:val="3"/>
        <w:rPr>
          <w:szCs w:val="20"/>
        </w:rPr>
      </w:pPr>
      <w:r w:rsidRPr="00B3555C">
        <w:rPr>
          <w:b/>
          <w:bCs/>
          <w:smallCaps/>
          <w:szCs w:val="20"/>
        </w:rPr>
        <w:t>CONCLUSION</w:t>
      </w:r>
    </w:p>
    <w:p w14:paraId="0231E89B" w14:textId="0CC11FB5" w:rsidR="00CA4724" w:rsidRPr="00B3555C" w:rsidRDefault="00CA4724" w:rsidP="007F5BE6">
      <w:pPr>
        <w:spacing w:after="0"/>
        <w:outlineLvl w:val="3"/>
        <w:rPr>
          <w:szCs w:val="20"/>
        </w:rPr>
      </w:pPr>
      <w:r w:rsidRPr="00B3555C">
        <w:rPr>
          <w:szCs w:val="20"/>
        </w:rPr>
        <w:t xml:space="preserve">Staff respectfully requests the entry of an order extending Staff's </w:t>
      </w:r>
      <w:r w:rsidR="008132C3">
        <w:rPr>
          <w:szCs w:val="20"/>
        </w:rPr>
        <w:t>deadline to February 10, 2023</w:t>
      </w:r>
      <w:r w:rsidRPr="00B3555C">
        <w:rPr>
          <w:szCs w:val="20"/>
        </w:rPr>
        <w:t xml:space="preserve">, </w:t>
      </w:r>
      <w:r w:rsidRPr="00B3555C">
        <w:t xml:space="preserve">to </w:t>
      </w:r>
      <w:r w:rsidR="008132C3">
        <w:rPr>
          <w:iCs/>
        </w:rPr>
        <w:t xml:space="preserve">file a recommendation on the </w:t>
      </w:r>
      <w:r w:rsidR="007A53D8">
        <w:rPr>
          <w:iCs/>
        </w:rPr>
        <w:t xml:space="preserve">sufficiency of the amendment for the requested name change </w:t>
      </w:r>
      <w:r w:rsidR="008132C3">
        <w:rPr>
          <w:iCs/>
        </w:rPr>
        <w:t>and on the Applicants’ proposed notice of the name change, and propose a procedural schedule</w:t>
      </w:r>
      <w:r w:rsidR="00390938">
        <w:rPr>
          <w:szCs w:val="20"/>
        </w:rPr>
        <w:t>.</w:t>
      </w:r>
    </w:p>
    <w:p w14:paraId="4FB540CC" w14:textId="77777777" w:rsidR="00B50F0E" w:rsidRPr="00F71D87" w:rsidRDefault="00B50F0E" w:rsidP="00B50F0E">
      <w:pPr>
        <w:spacing w:after="0"/>
        <w:ind w:firstLine="0"/>
        <w:rPr>
          <w:szCs w:val="20"/>
        </w:rPr>
      </w:pPr>
    </w:p>
    <w:p w14:paraId="143711A0" w14:textId="20651E90"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8A3338">
        <w:rPr>
          <w:noProof/>
        </w:rPr>
        <w:t>February 3, 2023</w:t>
      </w:r>
      <w:r w:rsidRPr="00F71D87">
        <w:fldChar w:fldCharType="end"/>
      </w:r>
    </w:p>
    <w:p w14:paraId="1FABD6B5" w14:textId="77777777" w:rsidR="00B50F0E" w:rsidRPr="00F71D87" w:rsidRDefault="00B50F0E" w:rsidP="00B50F0E">
      <w:pPr>
        <w:keepNext/>
        <w:spacing w:after="0" w:line="480" w:lineRule="auto"/>
        <w:ind w:left="3600"/>
        <w:rPr>
          <w:szCs w:val="20"/>
        </w:rPr>
      </w:pPr>
      <w:r w:rsidRPr="00F71D87">
        <w:rPr>
          <w:szCs w:val="20"/>
        </w:rPr>
        <w:t>Respectfully submitted,</w:t>
      </w:r>
    </w:p>
    <w:p w14:paraId="1E589E58"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8BF5F79" w14:textId="77777777" w:rsidR="00B50F0E" w:rsidRPr="00F71D87" w:rsidRDefault="00B50F0E" w:rsidP="00B50F0E">
      <w:pPr>
        <w:keepNext/>
        <w:spacing w:after="0" w:line="240" w:lineRule="auto"/>
        <w:ind w:left="4320" w:firstLine="0"/>
        <w:contextualSpacing/>
        <w:rPr>
          <w:b/>
        </w:rPr>
      </w:pPr>
      <w:r w:rsidRPr="00F71D87">
        <w:rPr>
          <w:b/>
        </w:rPr>
        <w:t>LEGAL DIVISION</w:t>
      </w:r>
    </w:p>
    <w:p w14:paraId="70BE8610" w14:textId="77777777" w:rsidR="00B50F0E" w:rsidRPr="00F71D87" w:rsidRDefault="00B50F0E" w:rsidP="00B50F0E">
      <w:pPr>
        <w:keepNext/>
        <w:spacing w:after="0" w:line="240" w:lineRule="auto"/>
        <w:ind w:firstLine="0"/>
        <w:rPr>
          <w:szCs w:val="20"/>
        </w:rPr>
      </w:pPr>
    </w:p>
    <w:p w14:paraId="5829FD3C" w14:textId="77777777" w:rsidR="00B50F0E" w:rsidRPr="00F71D87" w:rsidRDefault="00B50F0E" w:rsidP="00B50F0E">
      <w:pPr>
        <w:keepNext/>
        <w:spacing w:after="0" w:line="240" w:lineRule="auto"/>
        <w:ind w:left="4320" w:firstLine="0"/>
        <w:rPr>
          <w:szCs w:val="20"/>
        </w:rPr>
      </w:pPr>
      <w:r w:rsidRPr="00F71D87">
        <w:rPr>
          <w:szCs w:val="20"/>
        </w:rPr>
        <w:t>Keith Rogas</w:t>
      </w:r>
    </w:p>
    <w:p w14:paraId="5DE4D683" w14:textId="77777777" w:rsidR="00B50F0E" w:rsidRPr="00CA3A20" w:rsidRDefault="00B50F0E" w:rsidP="00B50F0E">
      <w:pPr>
        <w:keepNext/>
        <w:spacing w:after="0" w:line="240" w:lineRule="auto"/>
        <w:ind w:left="4320" w:firstLine="0"/>
        <w:rPr>
          <w:szCs w:val="20"/>
        </w:rPr>
      </w:pPr>
      <w:r w:rsidRPr="00CA3A20">
        <w:rPr>
          <w:szCs w:val="20"/>
        </w:rPr>
        <w:t>Division Director</w:t>
      </w:r>
    </w:p>
    <w:p w14:paraId="2F065920" w14:textId="77777777" w:rsidR="00B50F0E" w:rsidRPr="00CA3A20" w:rsidRDefault="00B50F0E" w:rsidP="00B50F0E">
      <w:pPr>
        <w:keepNext/>
        <w:spacing w:after="0" w:line="240" w:lineRule="auto"/>
        <w:ind w:left="4320" w:firstLine="0"/>
        <w:rPr>
          <w:szCs w:val="20"/>
        </w:rPr>
      </w:pPr>
    </w:p>
    <w:p w14:paraId="2195EBEE" w14:textId="79B0DC4F" w:rsidR="00B50F0E" w:rsidRPr="00CA3A20" w:rsidRDefault="00DB3D50" w:rsidP="00B50F0E">
      <w:pPr>
        <w:keepNext/>
        <w:spacing w:after="0" w:line="240" w:lineRule="auto"/>
        <w:ind w:left="4320" w:firstLine="0"/>
        <w:rPr>
          <w:szCs w:val="20"/>
        </w:rPr>
      </w:pPr>
      <w:r>
        <w:rPr>
          <w:szCs w:val="20"/>
        </w:rPr>
        <w:t>Sneha Patel</w:t>
      </w:r>
    </w:p>
    <w:p w14:paraId="0F88D1FF" w14:textId="77777777" w:rsidR="00B50F0E" w:rsidRPr="00CA3A20" w:rsidRDefault="00B50F0E" w:rsidP="00B50F0E">
      <w:pPr>
        <w:keepNext/>
        <w:spacing w:after="0" w:line="240" w:lineRule="auto"/>
        <w:ind w:left="4320" w:firstLine="0"/>
        <w:rPr>
          <w:szCs w:val="20"/>
        </w:rPr>
      </w:pPr>
      <w:r w:rsidRPr="00CA3A20">
        <w:rPr>
          <w:szCs w:val="20"/>
        </w:rPr>
        <w:t>Managing Attorney</w:t>
      </w:r>
    </w:p>
    <w:p w14:paraId="0EECD086" w14:textId="77777777" w:rsidR="00B50F0E" w:rsidRPr="00BF5A40" w:rsidRDefault="00B50F0E" w:rsidP="00B50F0E">
      <w:pPr>
        <w:keepNext/>
        <w:spacing w:after="0" w:line="240" w:lineRule="auto"/>
        <w:ind w:left="4320" w:firstLine="0"/>
        <w:rPr>
          <w:szCs w:val="20"/>
          <w:highlight w:val="yellow"/>
        </w:rPr>
      </w:pPr>
    </w:p>
    <w:p w14:paraId="2E085097" w14:textId="77777777" w:rsidR="00B50F0E" w:rsidRPr="00BF5A40" w:rsidRDefault="00B50F0E" w:rsidP="00B50F0E">
      <w:pPr>
        <w:keepNext/>
        <w:overflowPunct w:val="0"/>
        <w:autoSpaceDE w:val="0"/>
        <w:autoSpaceDN w:val="0"/>
        <w:adjustRightInd w:val="0"/>
        <w:spacing w:after="0" w:line="240" w:lineRule="auto"/>
        <w:ind w:left="4320" w:firstLine="0"/>
        <w:jc w:val="left"/>
        <w:textAlignment w:val="baseline"/>
        <w:rPr>
          <w:highlight w:val="yellow"/>
        </w:rPr>
      </w:pPr>
    </w:p>
    <w:p w14:paraId="17F5D6BD" w14:textId="1ADAB5B7" w:rsidR="00CA3A20" w:rsidRPr="00CC2093" w:rsidRDefault="00CC2093" w:rsidP="00CA3A20">
      <w:pPr>
        <w:keepNext/>
        <w:overflowPunct w:val="0"/>
        <w:autoSpaceDE w:val="0"/>
        <w:autoSpaceDN w:val="0"/>
        <w:adjustRightInd w:val="0"/>
        <w:spacing w:after="0" w:line="240" w:lineRule="auto"/>
        <w:ind w:left="4320" w:firstLine="0"/>
        <w:jc w:val="left"/>
        <w:textAlignment w:val="baseline"/>
        <w:rPr>
          <w:u w:val="single"/>
        </w:rPr>
      </w:pPr>
      <w:bookmarkStart w:id="5" w:name="_Hlk86733587"/>
      <w:bookmarkStart w:id="6" w:name="_Hlk111026463"/>
      <w:r>
        <w:rPr>
          <w:u w:val="single"/>
        </w:rPr>
        <w:t>/s/ Scott Miles</w:t>
      </w:r>
    </w:p>
    <w:p w14:paraId="29803826" w14:textId="77777777" w:rsidR="00CC2093" w:rsidRDefault="00CC2093" w:rsidP="00CC2093">
      <w:pPr>
        <w:keepNext/>
        <w:overflowPunct w:val="0"/>
        <w:autoSpaceDE w:val="0"/>
        <w:autoSpaceDN w:val="0"/>
        <w:adjustRightInd w:val="0"/>
        <w:spacing w:after="0" w:line="240" w:lineRule="auto"/>
        <w:ind w:left="4320" w:firstLine="0"/>
        <w:jc w:val="left"/>
        <w:textAlignment w:val="baseline"/>
      </w:pPr>
      <w:r>
        <w:t>Scott Miles</w:t>
      </w:r>
    </w:p>
    <w:p w14:paraId="36F6C17A" w14:textId="77777777" w:rsidR="00CC2093" w:rsidRPr="00CA3A20" w:rsidRDefault="00CC2093" w:rsidP="00CC2093">
      <w:pPr>
        <w:keepNext/>
        <w:overflowPunct w:val="0"/>
        <w:autoSpaceDE w:val="0"/>
        <w:autoSpaceDN w:val="0"/>
        <w:adjustRightInd w:val="0"/>
        <w:spacing w:after="0" w:line="240" w:lineRule="auto"/>
        <w:ind w:left="4320" w:firstLine="0"/>
        <w:jc w:val="left"/>
        <w:textAlignment w:val="baseline"/>
      </w:pPr>
      <w:r>
        <w:t>State Bar No. 24098103</w:t>
      </w:r>
    </w:p>
    <w:p w14:paraId="4D3BCAF4"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Margaux Fox</w:t>
      </w:r>
    </w:p>
    <w:bookmarkEnd w:id="5"/>
    <w:p w14:paraId="09E5D89F" w14:textId="37EFB55D" w:rsidR="00CA3A20" w:rsidRDefault="00CA3A20" w:rsidP="00CA3A20">
      <w:pPr>
        <w:keepNext/>
        <w:overflowPunct w:val="0"/>
        <w:autoSpaceDE w:val="0"/>
        <w:autoSpaceDN w:val="0"/>
        <w:adjustRightInd w:val="0"/>
        <w:spacing w:after="0" w:line="240" w:lineRule="auto"/>
        <w:ind w:left="4320" w:firstLine="0"/>
        <w:jc w:val="left"/>
        <w:textAlignment w:val="baseline"/>
      </w:pPr>
      <w:r w:rsidRPr="00CA3A20">
        <w:t>State Bar No. 24120829</w:t>
      </w:r>
    </w:p>
    <w:p w14:paraId="51B40767"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1701 N. Congress Avenue</w:t>
      </w:r>
    </w:p>
    <w:p w14:paraId="028CEABD"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P.O. Box 13326</w:t>
      </w:r>
    </w:p>
    <w:p w14:paraId="731612D9"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Austin, Texas 78711-3326</w:t>
      </w:r>
    </w:p>
    <w:p w14:paraId="30DE05E6" w14:textId="5F596871"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(512) 936-7</w:t>
      </w:r>
      <w:r w:rsidR="00CC2093">
        <w:t>228</w:t>
      </w:r>
    </w:p>
    <w:p w14:paraId="509504B9" w14:textId="77777777" w:rsidR="00CA3A20" w:rsidRPr="00CA3A20" w:rsidRDefault="00CA3A20" w:rsidP="00CA3A20">
      <w:pPr>
        <w:keepNext/>
        <w:overflowPunct w:val="0"/>
        <w:autoSpaceDE w:val="0"/>
        <w:autoSpaceDN w:val="0"/>
        <w:adjustRightInd w:val="0"/>
        <w:spacing w:after="0" w:line="240" w:lineRule="auto"/>
        <w:ind w:left="4320" w:firstLine="0"/>
        <w:jc w:val="left"/>
        <w:textAlignment w:val="baseline"/>
      </w:pPr>
      <w:r w:rsidRPr="00CA3A20">
        <w:t>(512) 936-7268 (facsimile)</w:t>
      </w:r>
    </w:p>
    <w:p w14:paraId="7FE30193" w14:textId="740EDBF4" w:rsidR="00CA3A20" w:rsidRPr="00CA3A20" w:rsidRDefault="00CC2093" w:rsidP="00CA3A20">
      <w:pPr>
        <w:keepNext/>
        <w:overflowPunct w:val="0"/>
        <w:autoSpaceDE w:val="0"/>
        <w:autoSpaceDN w:val="0"/>
        <w:adjustRightInd w:val="0"/>
        <w:spacing w:after="0" w:line="240" w:lineRule="auto"/>
        <w:ind w:left="4320" w:firstLine="0"/>
        <w:jc w:val="left"/>
        <w:textAlignment w:val="baseline"/>
      </w:pPr>
      <w:r>
        <w:t>Scott.Miles</w:t>
      </w:r>
      <w:r w:rsidR="00CA3A20" w:rsidRPr="00CA3A20">
        <w:t>@puc.texas.gov</w:t>
      </w:r>
    </w:p>
    <w:bookmarkEnd w:id="6"/>
    <w:p w14:paraId="3307D370" w14:textId="77777777" w:rsidR="00B50F0E" w:rsidRDefault="00B50F0E" w:rsidP="00B50F0E">
      <w:pPr>
        <w:pStyle w:val="Paragraph"/>
        <w:ind w:firstLine="0"/>
      </w:pPr>
    </w:p>
    <w:p w14:paraId="4E473465" w14:textId="26BB5B74" w:rsidR="0059201D" w:rsidRPr="0051021C" w:rsidRDefault="0059201D" w:rsidP="00BB5A8B">
      <w:pPr>
        <w:pStyle w:val="Paragraph"/>
        <w:ind w:firstLine="0"/>
      </w:pPr>
    </w:p>
    <w:p w14:paraId="1CB1F630" w14:textId="61791B7A"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8A3338" w:rsidRPr="00EF7381">
        <w:t>Docket</w:t>
      </w:r>
      <w:r w:rsidR="008A3338" w:rsidRPr="00D92C94">
        <w:t xml:space="preserve"> No</w:t>
      </w:r>
      <w:r w:rsidR="008A3338" w:rsidRPr="008647EB">
        <w:t>.</w:t>
      </w:r>
      <w:r w:rsidR="008A3338">
        <w:t xml:space="preserve"> 54546</w:t>
      </w:r>
      <w:r w:rsidR="008A3338" w:rsidRPr="008A3338">
        <w:rPr>
          <w:rStyle w:val="PlaceholderText"/>
        </w:rPr>
        <w:t xml:space="preserve"> </w:t>
      </w:r>
      <w:r w:rsidRPr="007E3A22">
        <w:rPr>
          <w:bCs/>
        </w:rPr>
        <w:fldChar w:fldCharType="end"/>
      </w:r>
    </w:p>
    <w:p w14:paraId="723E4DB3" w14:textId="77777777" w:rsidR="00DA790F" w:rsidRPr="008647EB" w:rsidRDefault="00DA790F" w:rsidP="00092070">
      <w:pPr>
        <w:pStyle w:val="CaseCaption"/>
      </w:pPr>
      <w:r w:rsidRPr="008647EB">
        <w:t>CERTIFICATE OF SERVICE</w:t>
      </w:r>
    </w:p>
    <w:p w14:paraId="5B37CA0E" w14:textId="4230961B"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8A3338">
        <w:rPr>
          <w:noProof/>
        </w:rPr>
        <w:t>February 3,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0A5929">
        <w:t>filed</w:t>
      </w:r>
      <w:r w:rsidRPr="00893EAC">
        <w:t xml:space="preserve"> in Project No. 50664.</w:t>
      </w:r>
      <w:r w:rsidR="00C4658E">
        <w:t xml:space="preserve"> </w:t>
      </w:r>
    </w:p>
    <w:p w14:paraId="064F6902" w14:textId="77777777" w:rsidR="00B50F0E" w:rsidRPr="008647EB" w:rsidRDefault="00B50F0E" w:rsidP="00553B64">
      <w:pPr>
        <w:pStyle w:val="Paragraph"/>
        <w:keepNext/>
        <w:keepLines/>
      </w:pPr>
    </w:p>
    <w:p w14:paraId="3118096F" w14:textId="77777777" w:rsidR="00CC2093" w:rsidRDefault="00CC2093" w:rsidP="00CC2093">
      <w:pPr>
        <w:keepNext/>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7F4E0291" w14:textId="53CE6C27" w:rsidR="00DA790F" w:rsidRPr="00CC2093" w:rsidRDefault="00CC2093" w:rsidP="00CC2093">
      <w:pPr>
        <w:keepNext/>
        <w:overflowPunct w:val="0"/>
        <w:autoSpaceDE w:val="0"/>
        <w:autoSpaceDN w:val="0"/>
        <w:adjustRightInd w:val="0"/>
        <w:spacing w:after="0" w:line="240" w:lineRule="auto"/>
        <w:ind w:left="4320" w:firstLine="0"/>
        <w:jc w:val="left"/>
        <w:textAlignment w:val="baseline"/>
        <w:rPr>
          <w:u w:val="single"/>
        </w:rPr>
      </w:pPr>
      <w:r>
        <w:t>Scott Miles</w:t>
      </w:r>
    </w:p>
    <w:sectPr w:rsidR="00DA790F" w:rsidRPr="00CC2093"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C47C5" w14:textId="77777777" w:rsidR="00CA3A20" w:rsidRDefault="00CA3A20">
      <w:pPr>
        <w:spacing w:after="0" w:line="240" w:lineRule="auto"/>
      </w:pPr>
      <w:r>
        <w:separator/>
      </w:r>
    </w:p>
  </w:endnote>
  <w:endnote w:type="continuationSeparator" w:id="0">
    <w:p w14:paraId="75255ED8" w14:textId="77777777" w:rsidR="00CA3A20" w:rsidRDefault="00CA3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FB0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7770E29" w14:textId="77777777" w:rsidR="00071BFA" w:rsidRDefault="00071BFA" w:rsidP="008016FB">
    <w:pPr>
      <w:pStyle w:val="Footer"/>
    </w:pPr>
  </w:p>
  <w:p w14:paraId="4D670898" w14:textId="77777777" w:rsidR="00071BFA" w:rsidRDefault="00071BFA" w:rsidP="008016FB"/>
  <w:p w14:paraId="04C196E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7EB0" w14:textId="77777777" w:rsidR="00CA3A20" w:rsidRDefault="00CA3A20">
      <w:pPr>
        <w:spacing w:after="0" w:line="240" w:lineRule="auto"/>
      </w:pPr>
      <w:r>
        <w:separator/>
      </w:r>
    </w:p>
  </w:footnote>
  <w:footnote w:type="continuationSeparator" w:id="0">
    <w:p w14:paraId="12EF0BD3" w14:textId="77777777" w:rsidR="00CA3A20" w:rsidRDefault="00CA3A20">
      <w:pPr>
        <w:spacing w:after="0" w:line="240" w:lineRule="auto"/>
      </w:pPr>
      <w:r>
        <w:continuationSeparator/>
      </w:r>
    </w:p>
  </w:footnote>
  <w:footnote w:type="continuationNotice" w:id="1">
    <w:p w14:paraId="1F9E68B3" w14:textId="77777777" w:rsidR="00CA3A20" w:rsidRDefault="00CA3A20">
      <w:pPr>
        <w:spacing w:after="0" w:line="240" w:lineRule="auto"/>
      </w:pPr>
    </w:p>
  </w:footnote>
  <w:footnote w:id="2">
    <w:p w14:paraId="7D7DF1CA" w14:textId="690CCB59" w:rsidR="008A3606" w:rsidRDefault="008A3606">
      <w:pPr>
        <w:pStyle w:val="FootnoteText"/>
      </w:pPr>
      <w:r>
        <w:rPr>
          <w:rStyle w:val="FootnoteReference"/>
        </w:rPr>
        <w:footnoteRef/>
      </w:r>
      <w:r>
        <w:t xml:space="preserve">  Application at Attachment 3 (Jan. 4, 2023).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16F8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56693586">
    <w:abstractNumId w:val="10"/>
  </w:num>
  <w:num w:numId="2" w16cid:durableId="9456908">
    <w:abstractNumId w:val="25"/>
  </w:num>
  <w:num w:numId="3" w16cid:durableId="713236307">
    <w:abstractNumId w:val="15"/>
  </w:num>
  <w:num w:numId="4" w16cid:durableId="1992558206">
    <w:abstractNumId w:val="12"/>
  </w:num>
  <w:num w:numId="5" w16cid:durableId="266812756">
    <w:abstractNumId w:val="24"/>
  </w:num>
  <w:num w:numId="6" w16cid:durableId="1378041185">
    <w:abstractNumId w:val="23"/>
  </w:num>
  <w:num w:numId="7" w16cid:durableId="91436972">
    <w:abstractNumId w:val="16"/>
  </w:num>
  <w:num w:numId="8" w16cid:durableId="1072122594">
    <w:abstractNumId w:val="17"/>
  </w:num>
  <w:num w:numId="9" w16cid:durableId="1522819527">
    <w:abstractNumId w:val="21"/>
  </w:num>
  <w:num w:numId="10" w16cid:durableId="461459551">
    <w:abstractNumId w:val="22"/>
  </w:num>
  <w:num w:numId="11" w16cid:durableId="1378236084">
    <w:abstractNumId w:val="13"/>
  </w:num>
  <w:num w:numId="12" w16cid:durableId="545336392">
    <w:abstractNumId w:val="20"/>
  </w:num>
  <w:num w:numId="13" w16cid:durableId="68887189">
    <w:abstractNumId w:val="9"/>
  </w:num>
  <w:num w:numId="14" w16cid:durableId="972248034">
    <w:abstractNumId w:val="7"/>
  </w:num>
  <w:num w:numId="15" w16cid:durableId="17777159">
    <w:abstractNumId w:val="6"/>
  </w:num>
  <w:num w:numId="16" w16cid:durableId="524097232">
    <w:abstractNumId w:val="5"/>
  </w:num>
  <w:num w:numId="17" w16cid:durableId="1154567495">
    <w:abstractNumId w:val="4"/>
  </w:num>
  <w:num w:numId="18" w16cid:durableId="1389919591">
    <w:abstractNumId w:val="8"/>
  </w:num>
  <w:num w:numId="19" w16cid:durableId="1232079371">
    <w:abstractNumId w:val="3"/>
  </w:num>
  <w:num w:numId="20" w16cid:durableId="1283924178">
    <w:abstractNumId w:val="2"/>
  </w:num>
  <w:num w:numId="21" w16cid:durableId="247810375">
    <w:abstractNumId w:val="1"/>
  </w:num>
  <w:num w:numId="22" w16cid:durableId="117073459">
    <w:abstractNumId w:val="0"/>
  </w:num>
  <w:num w:numId="23" w16cid:durableId="1681002162">
    <w:abstractNumId w:val="11"/>
  </w:num>
  <w:num w:numId="24" w16cid:durableId="263148492">
    <w:abstractNumId w:val="14"/>
  </w:num>
  <w:num w:numId="25" w16cid:durableId="1458715635">
    <w:abstractNumId w:val="18"/>
  </w:num>
  <w:num w:numId="26" w16cid:durableId="2917100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20"/>
    <w:rsid w:val="000008E2"/>
    <w:rsid w:val="0000107F"/>
    <w:rsid w:val="000038EE"/>
    <w:rsid w:val="00003FE4"/>
    <w:rsid w:val="00006869"/>
    <w:rsid w:val="00010C7C"/>
    <w:rsid w:val="00011A9B"/>
    <w:rsid w:val="000134BB"/>
    <w:rsid w:val="00014359"/>
    <w:rsid w:val="00014C9A"/>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5929"/>
    <w:rsid w:val="000A5A15"/>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10C0"/>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AF1"/>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161B"/>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07F6D"/>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0938"/>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1DCE"/>
    <w:rsid w:val="003D692A"/>
    <w:rsid w:val="003E0AC0"/>
    <w:rsid w:val="003E1385"/>
    <w:rsid w:val="003E180A"/>
    <w:rsid w:val="003E1AA5"/>
    <w:rsid w:val="003E36D7"/>
    <w:rsid w:val="003E7A59"/>
    <w:rsid w:val="003F0A17"/>
    <w:rsid w:val="003F2F01"/>
    <w:rsid w:val="003F36BF"/>
    <w:rsid w:val="003F5FEC"/>
    <w:rsid w:val="003F6C56"/>
    <w:rsid w:val="003F72A0"/>
    <w:rsid w:val="003F7C27"/>
    <w:rsid w:val="0040188E"/>
    <w:rsid w:val="00401FF1"/>
    <w:rsid w:val="00402A00"/>
    <w:rsid w:val="004031BE"/>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7DD8"/>
    <w:rsid w:val="00535615"/>
    <w:rsid w:val="00535DF6"/>
    <w:rsid w:val="0054012D"/>
    <w:rsid w:val="00545504"/>
    <w:rsid w:val="005455A9"/>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1AA1"/>
    <w:rsid w:val="005830FD"/>
    <w:rsid w:val="00585A58"/>
    <w:rsid w:val="00586701"/>
    <w:rsid w:val="00587716"/>
    <w:rsid w:val="0059197A"/>
    <w:rsid w:val="0059201D"/>
    <w:rsid w:val="00592C53"/>
    <w:rsid w:val="00592F04"/>
    <w:rsid w:val="00595FDD"/>
    <w:rsid w:val="0059639F"/>
    <w:rsid w:val="005966B1"/>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226D"/>
    <w:rsid w:val="005D4161"/>
    <w:rsid w:val="005D506B"/>
    <w:rsid w:val="005D644A"/>
    <w:rsid w:val="005E0AD2"/>
    <w:rsid w:val="005E169D"/>
    <w:rsid w:val="005E19D8"/>
    <w:rsid w:val="005E2C48"/>
    <w:rsid w:val="005E6943"/>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035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6E98"/>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3D8"/>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067F"/>
    <w:rsid w:val="007E3A22"/>
    <w:rsid w:val="007E4FD6"/>
    <w:rsid w:val="007E6CEE"/>
    <w:rsid w:val="007E7DD1"/>
    <w:rsid w:val="007E7E28"/>
    <w:rsid w:val="007F05DA"/>
    <w:rsid w:val="007F0D17"/>
    <w:rsid w:val="007F199E"/>
    <w:rsid w:val="007F19FD"/>
    <w:rsid w:val="007F3AB5"/>
    <w:rsid w:val="007F5BE6"/>
    <w:rsid w:val="007F7062"/>
    <w:rsid w:val="0080064A"/>
    <w:rsid w:val="008014BC"/>
    <w:rsid w:val="008016FB"/>
    <w:rsid w:val="008021B4"/>
    <w:rsid w:val="00802ADE"/>
    <w:rsid w:val="00803340"/>
    <w:rsid w:val="00804F63"/>
    <w:rsid w:val="00805FB2"/>
    <w:rsid w:val="008075F2"/>
    <w:rsid w:val="00810C96"/>
    <w:rsid w:val="008128DD"/>
    <w:rsid w:val="008132C3"/>
    <w:rsid w:val="00813959"/>
    <w:rsid w:val="008146C8"/>
    <w:rsid w:val="00820C5D"/>
    <w:rsid w:val="00820EE7"/>
    <w:rsid w:val="00827E46"/>
    <w:rsid w:val="008307E7"/>
    <w:rsid w:val="00830801"/>
    <w:rsid w:val="00831051"/>
    <w:rsid w:val="0083168F"/>
    <w:rsid w:val="00841E24"/>
    <w:rsid w:val="00844885"/>
    <w:rsid w:val="00846DD5"/>
    <w:rsid w:val="0085066B"/>
    <w:rsid w:val="008533D2"/>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3338"/>
    <w:rsid w:val="008A3606"/>
    <w:rsid w:val="008A3A78"/>
    <w:rsid w:val="008A46A3"/>
    <w:rsid w:val="008A7370"/>
    <w:rsid w:val="008B0CAF"/>
    <w:rsid w:val="008B5086"/>
    <w:rsid w:val="008B603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02FB"/>
    <w:rsid w:val="008F0CEF"/>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5431"/>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6DB3"/>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D62"/>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02D3"/>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1918"/>
    <w:rsid w:val="00BF2CF4"/>
    <w:rsid w:val="00BF2EAA"/>
    <w:rsid w:val="00BF4162"/>
    <w:rsid w:val="00BF5A40"/>
    <w:rsid w:val="00BF63C1"/>
    <w:rsid w:val="00BF6423"/>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6596"/>
    <w:rsid w:val="00CA0C45"/>
    <w:rsid w:val="00CA3A20"/>
    <w:rsid w:val="00CA3F65"/>
    <w:rsid w:val="00CA4724"/>
    <w:rsid w:val="00CA5AAF"/>
    <w:rsid w:val="00CA5C56"/>
    <w:rsid w:val="00CA750B"/>
    <w:rsid w:val="00CB13E6"/>
    <w:rsid w:val="00CB3671"/>
    <w:rsid w:val="00CB5939"/>
    <w:rsid w:val="00CB596C"/>
    <w:rsid w:val="00CB6492"/>
    <w:rsid w:val="00CC02D0"/>
    <w:rsid w:val="00CC0624"/>
    <w:rsid w:val="00CC1E03"/>
    <w:rsid w:val="00CC1F8C"/>
    <w:rsid w:val="00CC2093"/>
    <w:rsid w:val="00CC22BE"/>
    <w:rsid w:val="00CC2E19"/>
    <w:rsid w:val="00CC3603"/>
    <w:rsid w:val="00CC45F3"/>
    <w:rsid w:val="00CC786F"/>
    <w:rsid w:val="00CD13A9"/>
    <w:rsid w:val="00CD16E5"/>
    <w:rsid w:val="00CD56F1"/>
    <w:rsid w:val="00CD7193"/>
    <w:rsid w:val="00CE16ED"/>
    <w:rsid w:val="00CE2ED5"/>
    <w:rsid w:val="00CE315D"/>
    <w:rsid w:val="00CE6EF2"/>
    <w:rsid w:val="00CE7B70"/>
    <w:rsid w:val="00CF0D77"/>
    <w:rsid w:val="00CF24C6"/>
    <w:rsid w:val="00CF694D"/>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87E93"/>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D50"/>
    <w:rsid w:val="00DB60CA"/>
    <w:rsid w:val="00DB71AF"/>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EF7F32"/>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0B68"/>
    <w:rsid w:val="00FF2F8D"/>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677B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 w:type="character" w:styleId="CommentReference">
    <w:name w:val="annotation reference"/>
    <w:basedOn w:val="DefaultParagraphFont"/>
    <w:rsid w:val="00EF7F32"/>
    <w:rPr>
      <w:sz w:val="16"/>
      <w:szCs w:val="16"/>
    </w:rPr>
  </w:style>
  <w:style w:type="paragraph" w:styleId="CommentText">
    <w:name w:val="annotation text"/>
    <w:basedOn w:val="Normal"/>
    <w:link w:val="CommentTextChar"/>
    <w:rsid w:val="00EF7F32"/>
    <w:pPr>
      <w:spacing w:line="240" w:lineRule="auto"/>
    </w:pPr>
    <w:rPr>
      <w:sz w:val="20"/>
      <w:szCs w:val="20"/>
    </w:rPr>
  </w:style>
  <w:style w:type="character" w:customStyle="1" w:styleId="CommentTextChar">
    <w:name w:val="Comment Text Char"/>
    <w:basedOn w:val="DefaultParagraphFont"/>
    <w:link w:val="CommentText"/>
    <w:rsid w:val="00EF7F32"/>
  </w:style>
  <w:style w:type="paragraph" w:styleId="CommentSubject">
    <w:name w:val="annotation subject"/>
    <w:basedOn w:val="CommentText"/>
    <w:next w:val="CommentText"/>
    <w:link w:val="CommentSubjectChar"/>
    <w:rsid w:val="00EF7F32"/>
    <w:rPr>
      <w:b/>
      <w:bCs/>
    </w:rPr>
  </w:style>
  <w:style w:type="character" w:customStyle="1" w:styleId="CommentSubjectChar">
    <w:name w:val="Comment Subject Char"/>
    <w:basedOn w:val="CommentTextChar"/>
    <w:link w:val="CommentSubject"/>
    <w:rsid w:val="00EF7F32"/>
    <w:rPr>
      <w:b/>
      <w:bCs/>
    </w:rPr>
  </w:style>
  <w:style w:type="paragraph" w:styleId="Revision">
    <w:name w:val="Revision"/>
    <w:hidden/>
    <w:uiPriority w:val="99"/>
    <w:semiHidden/>
    <w:rsid w:val="003D1D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8E4FDDC9554A08853808D8E2C2C8A1"/>
        <w:category>
          <w:name w:val="General"/>
          <w:gallery w:val="placeholder"/>
        </w:category>
        <w:types>
          <w:type w:val="bbPlcHdr"/>
        </w:types>
        <w:behaviors>
          <w:behavior w:val="content"/>
        </w:behaviors>
        <w:guid w:val="{7084B62D-970B-47D9-951E-9EBDE35262B3}"/>
      </w:docPartPr>
      <w:docPartBody>
        <w:p w:rsidR="00DA6B2D" w:rsidRDefault="00C40BCE">
          <w:pPr>
            <w:pStyle w:val="6C8E4FDDC9554A08853808D8E2C2C8A1"/>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BCE"/>
    <w:rsid w:val="00C40BCE"/>
    <w:rsid w:val="00DA6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0BCE"/>
    <w:rPr>
      <w:color w:val="808080"/>
    </w:rPr>
  </w:style>
  <w:style w:type="paragraph" w:customStyle="1" w:styleId="6C8E4FDDC9554A08853808D8E2C2C8A1">
    <w:name w:val="6C8E4FDDC9554A08853808D8E2C2C8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663</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2023-01-31T18:37:00Z</dcterms:created>
  <dcterms:modified xsi:type="dcterms:W3CDTF">2023-02-03T18:57:00Z</dcterms:modified>
</cp:coreProperties>
</file>